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1.png" ContentType="image/png"/>
  <Override PartName="/word/media/image9.png" ContentType="image/png"/>
  <Override PartName="/word/media/image12.png" ContentType="image/png"/>
  <Override PartName="/word/media/image7.png" ContentType="image/png"/>
  <Override PartName="/word/media/image1.jpeg" ContentType="image/jpeg"/>
  <Override PartName="/word/media/image18.png" ContentType="image/png"/>
  <Override PartName="/word/media/image17.png" ContentType="image/png"/>
  <Override PartName="/word/media/image4.jpeg" ContentType="image/jpeg"/>
  <Override PartName="/word/media/image16.png" ContentType="image/png"/>
  <Override PartName="/word/media/image14.png" ContentType="image/png"/>
  <Override PartName="/word/media/image2.jpeg" ContentType="image/jpeg"/>
  <Override PartName="/word/media/image5.jpeg" ContentType="image/jpeg"/>
  <Override PartName="/word/media/image15.png" ContentType="image/png"/>
  <Override PartName="/word/media/image3.jpeg" ContentType="image/jpeg"/>
  <Override PartName="/word/media/image10.png" ContentType="image/png"/>
  <Override PartName="/word/media/image6.jpeg" ContentType="image/jpeg"/>
  <Override PartName="/word/media/image8.png" ContentType="image/png"/>
  <Override PartName="/word/media/image13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638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0"/>
              <w:widowControl w:val="false"/>
              <w:bidi w:val="0"/>
              <w:jc w:val="left"/>
              <w:rPr/>
            </w:pPr>
            <w:r>
              <w:rPr/>
              <w:t>ПрИб-181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0"/>
              <w:widowControl w:val="false"/>
              <w:bidi w:val="0"/>
              <w:jc w:val="left"/>
              <w:rPr/>
            </w:pPr>
            <w:r>
              <w:rPr/>
              <w:t>Лабораторная работа №3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0"/>
              <w:widowControl w:val="false"/>
              <w:bidi w:val="0"/>
              <w:jc w:val="left"/>
              <w:rPr/>
            </w:pPr>
            <w:r>
              <w:rPr/>
              <w:t>Зачёт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0"/>
              <w:widowControl w:val="false"/>
              <w:bidi w:val="0"/>
              <w:jc w:val="left"/>
              <w:rPr/>
            </w:pPr>
            <w:r>
              <w:rPr/>
              <w:t>Кащенко В. А.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0"/>
              <w:widowControl w:val="false"/>
              <w:bidi w:val="0"/>
              <w:jc w:val="left"/>
              <w:rPr/>
            </w:pPr>
            <w:r>
              <w:rPr/>
              <w:t>Модель данных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0"/>
              <w:widowControl w:val="false"/>
              <w:suppressLineNumbers/>
              <w:bidi w:val="0"/>
              <w:jc w:val="left"/>
              <w:rPr/>
            </w:pPr>
            <w:r>
              <w:rPr/>
            </w:r>
          </w:p>
        </w:tc>
      </w:tr>
    </w:tbl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8"/>
          <w:szCs w:val="28"/>
          <w:u w:val="none"/>
        </w:rPr>
        <w:t>Цель работы: Провести работу с данными и выполнить ознакомление с моделью данных в OpenMP.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8"/>
          <w:szCs w:val="28"/>
          <w:u w:val="none"/>
        </w:rPr>
        <w:t>Теоретические сведения: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49845"/>
            <wp:effectExtent l="0" t="0" r="0" b="0"/>
            <wp:wrapSquare wrapText="largest"/>
            <wp:docPr id="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34300"/>
            <wp:effectExtent l="0" t="0" r="0" b="0"/>
            <wp:wrapSquare wrapText="largest"/>
            <wp:docPr id="2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br/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998970"/>
            <wp:effectExtent l="0" t="0" r="0" b="0"/>
            <wp:wrapSquare wrapText="largest"/>
            <wp:docPr id="3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br/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243445"/>
            <wp:effectExtent l="0" t="0" r="0" b="0"/>
            <wp:wrapSquare wrapText="largest"/>
            <wp:docPr id="4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br/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26985"/>
            <wp:effectExtent l="0" t="0" r="0" b="0"/>
            <wp:wrapSquare wrapText="largest"/>
            <wp:docPr id="5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br/>
      </w:r>
      <w:r>
        <w:br w:type="page"/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833110"/>
            <wp:effectExtent l="0" t="0" r="0" b="0"/>
            <wp:wrapSquare wrapText="largest"/>
            <wp:docPr id="6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t>Задания (контрольные вопросы?):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1.  </w:t>
      </w:r>
      <w:r>
        <w:rPr>
          <w:shd w:fill="FFFF00" w:val="clear"/>
        </w:rPr>
        <w:t xml:space="preserve">Вопрос: </w:t>
      </w:r>
      <w:r>
        <w:rPr/>
        <w:t>«Может ли одна и та же переменная выступать в одной части программы как общая, а в другой части – как локальная?»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>Ответ:</w:t>
      </w:r>
      <w:r>
        <w:rPr>
          <w:color w:val="FFFFD7"/>
        </w:rPr>
        <w:t xml:space="preserve"> </w:t>
      </w:r>
      <w:r>
        <w:rPr/>
        <w:t>Да, может. Просто изначально необходимо использование переменной с опцией shared, а в следующей области firstprivate.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 </w:t>
      </w:r>
      <w:r>
        <w:rPr>
          <w:shd w:fill="FFFF00" w:val="clear"/>
        </w:rPr>
        <w:t xml:space="preserve">Вопрос: </w:t>
      </w:r>
      <w:r>
        <w:rPr/>
        <w:t>«Что произойдёт, если несколько нитей одновременно обратятся к об-</w:t>
      </w:r>
    </w:p>
    <w:p>
      <w:pPr>
        <w:pStyle w:val="Normal"/>
        <w:bidi w:val="0"/>
        <w:jc w:val="left"/>
        <w:rPr/>
      </w:pPr>
      <w:r>
        <w:rPr/>
        <w:t>щей переменной?»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/>
        <w:t>При многократном обращении к общей переменной в пределах параллельной области возможна ситуация «гонки данных» (англ. Data race). С этим обстоятельством результат выполнения программы будет непредсказуем.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 </w:t>
      </w:r>
      <w:r>
        <w:rPr>
          <w:shd w:fill="FFFF00" w:val="clear"/>
        </w:rPr>
        <w:t xml:space="preserve">Вопрос: </w:t>
      </w:r>
      <w:r>
        <w:rPr/>
        <w:t>«Может ли произойти конфликт, если несколько нитей одновременно</w:t>
      </w:r>
    </w:p>
    <w:p>
      <w:pPr>
        <w:pStyle w:val="Normal"/>
        <w:bidi w:val="0"/>
        <w:jc w:val="left"/>
        <w:rPr/>
      </w:pPr>
      <w:r>
        <w:rPr/>
        <w:t>обратятся к одной и той же локальной переменной?»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/>
        <w:t xml:space="preserve">Локальные переменные автоматически являются частными для каждой нити. Обращение к локальной переменной возможно только для потока-родителя.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4. </w:t>
      </w:r>
      <w:r>
        <w:rPr>
          <w:shd w:fill="FFFF00" w:val="clear"/>
        </w:rPr>
        <w:t xml:space="preserve">Вопрос: </w:t>
      </w:r>
      <w:r>
        <w:rPr/>
        <w:t>«Каким образом при входе в параллельную область разослать всем порождаемым нитям значение некоторой переменной?»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/>
        <w:t>Для этого можно использовать  опцию firstprivate, где все значения локальных копий переменных инициализируются значениями некоторой избранной для этого переменной.</w:t>
      </w:r>
    </w:p>
    <w:p>
      <w:pPr>
        <w:pStyle w:val="Normal"/>
        <w:bidi w:val="0"/>
        <w:jc w:val="left"/>
        <w:rPr/>
      </w:pPr>
      <w:r>
        <w:rPr/>
        <w:t>(#pragma omp parallel firstprivate(n) { //parallel code })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5. </w:t>
      </w:r>
      <w:r>
        <w:rPr>
          <w:shd w:fill="FFFF00" w:val="clear"/>
        </w:rPr>
        <w:t xml:space="preserve">Вопрос: </w:t>
      </w:r>
      <w:r>
        <w:rPr/>
        <w:t>«Можно ли сохранить значения локальных копий общих переменных</w:t>
      </w:r>
    </w:p>
    <w:p>
      <w:pPr>
        <w:pStyle w:val="Normal"/>
        <w:bidi w:val="0"/>
        <w:jc w:val="left"/>
        <w:rPr/>
      </w:pPr>
      <w:r>
        <w:rPr/>
        <w:t>после завершения параллельной области? Если да, то что необходимо</w:t>
      </w:r>
    </w:p>
    <w:p>
      <w:pPr>
        <w:pStyle w:val="Normal"/>
        <w:bidi w:val="0"/>
        <w:jc w:val="left"/>
        <w:rPr/>
      </w:pPr>
      <w:r>
        <w:rPr/>
        <w:t>для их использования?»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/>
        <w:t>Да, это возможно. Для этого используется опция lastprivate. Значение lastprivate-переменной после завершения блока параллельного исполнения определяется как ее значение на последней итерации цикла или в последней секции параллельной конструкции.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6. </w:t>
      </w:r>
      <w:r>
        <w:rPr>
          <w:shd w:fill="FFFF00" w:val="clear"/>
        </w:rPr>
        <w:t xml:space="preserve">Вопрос: </w:t>
      </w:r>
      <w:r>
        <w:rPr/>
        <w:t>«В чём отличие опции copyin от опции firstprivate?»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/>
        <w:t>Опция copyin директивы parallel определяет порядок инициализации threadprivate-переменных: эти переменные инициализируются их значениями в master-нити в начале выполнения структурного блока.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7. </w:t>
      </w:r>
      <w:r>
        <w:rPr>
          <w:shd w:fill="FFFF00" w:val="clear"/>
        </w:rPr>
        <w:t>Вопрос (с прошлой лабораторной работы):</w:t>
      </w:r>
      <w:r>
        <w:rPr/>
        <w:t xml:space="preserve"> «Можно ли с помощью OpenMP вывести количество физических процессоров»</w:t>
      </w:r>
    </w:p>
    <w:p>
      <w:pPr>
        <w:pStyle w:val="Normal"/>
        <w:bidi w:val="0"/>
        <w:jc w:val="left"/>
        <w:rPr/>
      </w:pPr>
      <w:r>
        <w:rPr>
          <w:color w:val="FFFFD7"/>
          <w:shd w:fill="81D41A" w:val="clear"/>
        </w:rPr>
        <w:t xml:space="preserve">Ответ: </w:t>
      </w:r>
      <w:r>
        <w:rPr>
          <w:rFonts w:eastAsia="Noto Serif CJK SC" w:cs="FreeSans"/>
          <w:color w:val="auto"/>
          <w:kern w:val="2"/>
          <w:sz w:val="24"/>
          <w:szCs w:val="24"/>
          <w:lang w:val="ru-RU" w:eastAsia="zh-CN" w:bidi="hi-IN"/>
        </w:rPr>
        <w:t>С</w:t>
      </w:r>
      <w:r>
        <w:rPr/>
        <w:t xml:space="preserve">редствами OpenMP можно узнать только число логических процессоров (достаточно пустить выполнение параллельной программы с выводом в каждой нити). </w:t>
      </w:r>
      <w:r>
        <w:rPr/>
        <w:t>Узнать число именно физических процессоров можно с помощью средств linux (ubuntu), в числе ядер на сокет: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8000" cy="1526540"/>
            <wp:effectExtent l="0" t="0" r="0" b="0"/>
            <wp:wrapSquare wrapText="largest"/>
            <wp:docPr id="7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t>Задания (примеры из методички):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  <w:shd w:fill="FFFF00" w:val="clear"/>
        </w:rPr>
        <w:t xml:space="preserve">Пример 1 </w:t>
      </w:r>
      <w:r>
        <w:rPr>
          <w:b w:val="false"/>
          <w:bCs w:val="false"/>
          <w:sz w:val="24"/>
          <w:szCs w:val="24"/>
          <w:u w:val="none"/>
        </w:rPr>
        <w:t>(в методичке обозначается как пример 12) Опция private.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4820"/>
            <wp:effectExtent l="0" t="0" r="0" b="0"/>
            <wp:wrapSquare wrapText="largest"/>
            <wp:docPr id="8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6360"/>
            <wp:effectExtent l="0" t="0" r="0" b="0"/>
            <wp:wrapSquare wrapText="largest"/>
            <wp:docPr id="9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Как видно из консоли, при выполнении программы сначала выводится последовательно значение переменной n. Далее создаются локальные копии переменной n для каждого потока, они не инициализируются значением последовательной области (на входе).</w:t>
      </w:r>
    </w:p>
    <w:p>
      <w:pPr>
        <w:pStyle w:val="Normal"/>
        <w:bidi w:val="0"/>
        <w:jc w:val="left"/>
        <w:rPr/>
      </w:pPr>
      <w:r>
        <w:rPr/>
        <w:t>Далее каждая локальная переменная приравнивается к номеру своей нити (на выходе).</w:t>
      </w:r>
    </w:p>
    <w:p>
      <w:pPr>
        <w:pStyle w:val="Normal"/>
        <w:bidi w:val="0"/>
        <w:jc w:val="left"/>
        <w:rPr/>
      </w:pPr>
      <w:r>
        <w:rPr/>
        <w:t>После параллельной области выводится исходное значение переменной n.</w:t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  <w:shd w:fill="FFFF00" w:val="clear"/>
        </w:rPr>
        <w:t>Пример 2</w:t>
      </w:r>
      <w:r>
        <w:rPr>
          <w:b w:val="false"/>
          <w:bCs w:val="false"/>
          <w:sz w:val="24"/>
          <w:szCs w:val="24"/>
          <w:u w:val="none"/>
        </w:rPr>
        <w:t xml:space="preserve"> (в методичке обозначается как пример 13)  Опция shared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7960"/>
            <wp:effectExtent l="0" t="0" r="0" b="0"/>
            <wp:wrapSquare wrapText="largest"/>
            <wp:docPr id="10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57580"/>
            <wp:effectExtent l="0" t="0" r="0" b="0"/>
            <wp:wrapSquare wrapText="largest"/>
            <wp:docPr id="1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>Здесь изначальный массив m, размер которого был доведен до количества потоков, последовательно выводится (инициализируясь нулями).</w:t>
      </w:r>
    </w:p>
    <w:p>
      <w:pPr>
        <w:pStyle w:val="Normal"/>
        <w:bidi w:val="0"/>
        <w:jc w:val="left"/>
        <w:rPr/>
      </w:pPr>
      <w:r>
        <w:rPr/>
        <w:t>Далее используется вход в параллельную область с указанием общего массива m (присвоение значений «1» ячейкам).</w:t>
      </w:r>
    </w:p>
    <w:p>
      <w:pPr>
        <w:pStyle w:val="Normal"/>
        <w:bidi w:val="0"/>
        <w:jc w:val="left"/>
        <w:rPr/>
      </w:pPr>
      <w:r>
        <w:rPr/>
        <w:t>(значения массива меняются номерами нитей, которые в момент выполнения получали доступ к ячейкам). Гонки данных (data race) не происходит, ведь потоки обращались в ячейки с номером потока.</w:t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  <w:shd w:fill="FFFF00" w:val="clear"/>
        </w:rPr>
        <w:t xml:space="preserve">Пример 3 </w:t>
      </w:r>
      <w:r>
        <w:rPr>
          <w:b w:val="false"/>
          <w:bCs w:val="false"/>
          <w:sz w:val="24"/>
          <w:szCs w:val="24"/>
          <w:u w:val="none"/>
        </w:rPr>
        <w:t>(в методичке обозначается как пример 14)  Опция firstprivate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7180"/>
            <wp:effectExtent l="0" t="0" r="0" b="0"/>
            <wp:wrapSquare wrapText="largest"/>
            <wp:docPr id="1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8150"/>
            <wp:effectExtent l="0" t="0" r="0" b="0"/>
            <wp:wrapSquare wrapText="largest"/>
            <wp:docPr id="13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170"/>
            <wp:effectExtent l="0" t="0" r="0" b="0"/>
            <wp:wrapSquare wrapText="largest"/>
            <wp:docPr id="1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  <w:u w:val="none"/>
        </w:rPr>
        <w:t xml:space="preserve">В данном примере видна суть работы опции firstprivate. Здесь переменной n присваивается значение «1». Далее в параллельной области создаются локальные копии этой переменной и инициализируются значением «1» переменной n из последовательной области (на входе). Далее локальные переменные берут в качестве значений номера потоков.  </w:t>
        <w:br/>
        <w:t>После прохождения параллельной области значение n возвращается к изначальному, «1».</w:t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  <w:shd w:fill="FFFF00" w:val="clear"/>
        </w:rPr>
        <w:t>Пример 4</w:t>
      </w:r>
      <w:r>
        <w:rPr>
          <w:b w:val="false"/>
          <w:bCs w:val="false"/>
          <w:sz w:val="24"/>
          <w:szCs w:val="24"/>
          <w:u w:val="none"/>
        </w:rPr>
        <w:t xml:space="preserve"> (в методичке обозначается как пример 15)  Опция threadprivate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60190"/>
            <wp:effectExtent l="0" t="0" r="0" b="0"/>
            <wp:wrapSquare wrapText="largest"/>
            <wp:docPr id="15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2540</wp:posOffset>
            </wp:positionH>
            <wp:positionV relativeFrom="paragraph">
              <wp:posOffset>4156710</wp:posOffset>
            </wp:positionV>
            <wp:extent cx="5317490" cy="5297170"/>
            <wp:effectExtent l="0" t="0" r="0" b="0"/>
            <wp:wrapSquare wrapText="largest"/>
            <wp:docPr id="16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  <w:u w:val="none"/>
        </w:rPr>
        <w:t>Y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;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На данном примере видна работа опции threadprivate. Здесь переменная n — threadprivate.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Сначала выводятся локальные копии n (на входе), далее выводятся новые значения n (на выходе), номера нитей. Далее выводится значение n между параллельными областями (оно стало 0, такое значение было у нити master под номером 0).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 xml:space="preserve">В итоге, выводятся номера текущих нитей. Так как n — это threadprivate переменная, мы видим, что вывод выполнялся теми же потоками, что и в первый раз.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  <w:r>
        <w:br w:type="page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  <w:shd w:fill="FFFF00" w:val="clear"/>
        </w:rPr>
        <w:t>Пример 5</w:t>
      </w:r>
      <w:r>
        <w:rPr>
          <w:b w:val="false"/>
          <w:bCs w:val="false"/>
          <w:sz w:val="24"/>
          <w:szCs w:val="24"/>
          <w:u w:val="none"/>
        </w:rPr>
        <w:t xml:space="preserve"> (в методичке обозначается как пример 16)  Опция copyin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br/>
        <w:t>(copyin берет значение из мастер-нити и копирует его в остальные нити)</w:t>
        <w:br/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8175" cy="3306445"/>
            <wp:effectExtent l="0" t="0" r="0" b="0"/>
            <wp:wrapSquare wrapText="largest"/>
            <wp:docPr id="17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  <w:u w:val="none"/>
        </w:rPr>
        <w:t xml:space="preserve">В данном примере на входе значение из последовательной области, начальное. Значение на выходе становится номером текущего потока.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76200</wp:posOffset>
            </wp:positionH>
            <wp:positionV relativeFrom="paragraph">
              <wp:posOffset>9525</wp:posOffset>
            </wp:positionV>
            <wp:extent cx="6120130" cy="4378960"/>
            <wp:effectExtent l="0" t="0" r="0" b="0"/>
            <wp:wrapSquare wrapText="largest"/>
            <wp:docPr id="1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  <w:u w:val="none"/>
        </w:rPr>
        <w:br/>
      </w:r>
      <w:r>
        <w:rPr>
          <w:b w:val="false"/>
          <w:bCs w:val="false"/>
          <w:sz w:val="28"/>
          <w:szCs w:val="28"/>
          <w:u w:val="none"/>
        </w:rPr>
        <w:t>Вывод: Проведена работа с данными и выполнено ознакомление с моделью данных в OpenMP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FreeSans"/>
      <w:color w:val="auto"/>
      <w:kern w:val="2"/>
      <w:sz w:val="24"/>
      <w:szCs w:val="24"/>
      <w:lang w:val="ru-RU" w:eastAsia="zh-CN" w:bidi="hi-IN"/>
    </w:rPr>
  </w:style>
  <w:style w:type="character" w:styleId="Style14">
    <w:name w:val="Выделение"/>
    <w:qFormat/>
    <w:rPr>
      <w:i/>
      <w:iCs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FreeSans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FreeSans"/>
    </w:rPr>
  </w:style>
  <w:style w:type="paragraph" w:styleId="Style20">
    <w:name w:val="Содержимое таблицы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LibreOffice/7.1.6.2$Linux_X86_64 LibreOffice_project/10$Build-2</Application>
  <AppVersion>15.0000</AppVersion>
  <Pages>13</Pages>
  <Words>645</Words>
  <Characters>4151</Characters>
  <CharactersWithSpaces>4775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2021-10-02T14:23:23Z</dcterms:created>
  <dc:creator/>
  <dc:description/>
  <dc:language>ru-RU</dc:language>
  <cp:lastModifiedBy/>
  <dcterms:modified xsi:type="dcterms:W3CDTF">2021-10-02T19:53:12Z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